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29" w:rsidRDefault="009E6729"/>
    <w:p w:rsidR="00892812" w:rsidRDefault="00892812">
      <w:hyperlink r:id="rId5" w:history="1">
        <w:r w:rsidRPr="00FF121A">
          <w:rPr>
            <w:rStyle w:val="Lienhypertexte"/>
          </w:rPr>
          <w:t>http://www.occitanie-tribune.com</w:t>
        </w:r>
        <w:r w:rsidRPr="00FF121A">
          <w:rPr>
            <w:rStyle w:val="Lienhypertexte"/>
          </w:rPr>
          <w:t>/</w:t>
        </w:r>
        <w:r w:rsidRPr="00FF121A">
          <w:rPr>
            <w:rStyle w:val="Lienhypertexte"/>
          </w:rPr>
          <w:t>articles/3225/occitanie-carole-delga-s-engage-pour-une-region-innovante-decarbonee-creatrice-d-emplois/</w:t>
        </w:r>
      </w:hyperlink>
    </w:p>
    <w:p w:rsidR="00892812" w:rsidRDefault="00892812"/>
    <w:p w:rsidR="00892812" w:rsidRDefault="00892812">
      <w:r>
        <w:rPr>
          <w:noProof/>
          <w:lang w:eastAsia="fr-FR"/>
        </w:rPr>
        <w:drawing>
          <wp:inline distT="0" distB="0" distL="0" distR="0">
            <wp:extent cx="2446020" cy="120396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812" w:rsidRPr="00892812" w:rsidRDefault="00892812" w:rsidP="00892812">
      <w:pPr>
        <w:spacing w:before="13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928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OCCITANIE - Carole </w:t>
      </w:r>
      <w:proofErr w:type="spellStart"/>
      <w:r w:rsidRPr="008928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DELGA</w:t>
      </w:r>
      <w:proofErr w:type="spellEnd"/>
      <w:r w:rsidRPr="008928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s'engage pour une région innovante, </w:t>
      </w:r>
      <w:proofErr w:type="spellStart"/>
      <w:r w:rsidRPr="008928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décarbonée</w:t>
      </w:r>
      <w:proofErr w:type="spellEnd"/>
      <w:r w:rsidRPr="008928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créatrice d'emplois...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EDF et 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Occitanie /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nées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-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s’engagent « pour une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innovante, dé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carbonée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,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créatrice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d’emplois et solidaire »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Le 19 juillet 2017,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Carole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Delga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Présidente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Occitanie /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́nées-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Jean-Bernard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Lévy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sident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-Directeur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Général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d’EDF, ont signé une convention de partenariat pour une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innovante, dé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carbonne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́e,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créatrice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d’emplois et solidaire.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Avec pour ambition de devenir 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première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positive,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l’Occitanie /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nées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-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joue un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ro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clef dans la promotion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renouvelables.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EDF affichent ainsi leur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volonte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 commune d'agir en faveur de la croissance, de l’emploi, et de l’innovation, et de s’inscrire dans le cadre d’un partenariat global et durable sur 3 axes.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Transition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énergétique</w:t>
      </w:r>
      <w:proofErr w:type="spellEnd"/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La transition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est l’un des piliers de la lutte contre le changement climatique,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laquelle n'est pas source de contraintes, mais doit constituer une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opportunite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création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d'emplois dans les territoires et d'invention de nouveaux modes de production et de consommation locales.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Dans ce contexte,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Occitanie /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́nées-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souhaite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pilote et exemplaire dans le domaine de la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devenir ainsi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première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positive d’Europe.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Gra</w:t>
      </w:r>
      <w:r w:rsidRPr="00892812">
        <w:rPr>
          <w:rFonts w:ascii="Arial" w:eastAsia="Times New Roman" w:hAnsi="Arial" w:cs="Arial"/>
          <w:b/>
          <w:bCs/>
          <w:color w:val="B22222"/>
          <w:sz w:val="14"/>
          <w:lang w:eastAsia="fr-FR"/>
        </w:rPr>
        <w:t>̂</w:t>
      </w: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ce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aux infrastructures et aux sites de production,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 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une composante forte du territoire. EDF, acteur de service public, est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très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présent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dans les territoires, et est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particulièrement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engagé dans la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au service de ses clients. Cela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représente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plusieurs enjeux :</w:t>
      </w:r>
    </w:p>
    <w:p w:rsidR="00892812" w:rsidRPr="00892812" w:rsidRDefault="00892812" w:rsidP="00892812">
      <w:pPr>
        <w:numPr>
          <w:ilvl w:val="0"/>
          <w:numId w:val="1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-  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une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bas carbone pour chacun des 3 principaux secteurs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que sont le transport, 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ba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timents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la production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électricite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́.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électricite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qui 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représente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que 26% du total de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consommée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est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déja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̀ produite sans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émission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CO2, à 97%.</w:t>
      </w:r>
    </w:p>
    <w:p w:rsidR="00892812" w:rsidRPr="00892812" w:rsidRDefault="00892812" w:rsidP="00892812">
      <w:pPr>
        <w:numPr>
          <w:ilvl w:val="0"/>
          <w:numId w:val="1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-  Produire une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disponible et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su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tout en contribuant à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mai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trise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consommations et aux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économies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.</w:t>
      </w:r>
    </w:p>
    <w:p w:rsidR="00892812" w:rsidRPr="00892812" w:rsidRDefault="00892812" w:rsidP="00892812">
      <w:pPr>
        <w:numPr>
          <w:ilvl w:val="0"/>
          <w:numId w:val="1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-  Maintenir une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compétitive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au service notre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économie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.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Occitanie /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́nées-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est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déja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̀ un territoire bas carbone.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55% de la production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gionale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électricite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est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assurée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par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nucléaire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plus de 38% par 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 (dont 27% par l’hydraulique, 7% par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éolien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5 % par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photovoltai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̈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).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Leader des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bas carbone et acteur territorial engagé,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le Groupe EDF est un partenaire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légitime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pour accompagner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dans son ambition «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positive ».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Pour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acce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lérer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la transition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,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plusieurs projets sont mis en place par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EDF, dans le cadre du partenariat :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› Le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de dispositifs innovants pour 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́novation et la performance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de l’habitat. </w:t>
      </w:r>
    </w:p>
    <w:p w:rsidR="00892812" w:rsidRPr="00892812" w:rsidRDefault="00892812" w:rsidP="00892812">
      <w:pPr>
        <w:numPr>
          <w:ilvl w:val="0"/>
          <w:numId w:val="2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›  EDF propose à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son outil de simulation de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Energe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́tique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gionale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différents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horizons de temps, afin de l’aider à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préciser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sa vision et ses besoins.</w:t>
      </w:r>
    </w:p>
    <w:p w:rsidR="00892812" w:rsidRPr="00892812" w:rsidRDefault="00892812" w:rsidP="00892812">
      <w:pPr>
        <w:numPr>
          <w:ilvl w:val="0"/>
          <w:numId w:val="2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›  EDF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développera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démarches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exemplaires dans la prise en compte de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biodiversite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lors de l’implantation et l’exploitation d’installations et en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développant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pour ses projets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ENR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démarches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participatives associant les territoires et les citoyens.</w:t>
      </w:r>
    </w:p>
    <w:p w:rsidR="00892812" w:rsidRPr="00892812" w:rsidRDefault="00892812" w:rsidP="00892812">
      <w:pPr>
        <w:numPr>
          <w:ilvl w:val="0"/>
          <w:numId w:val="2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›  Ensemble, ils impulseront des projets innovants en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matière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production dé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carbonne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́e et de performance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sur le territoire (par exemple: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éolien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photovoltai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̈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, stockage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électricite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́, autoconsommation, services de performance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mobilite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́...).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économique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, innovation, R&amp;D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lastRenderedPageBreak/>
        <w:t xml:space="preserve">Avec plus de 9 200 collaborateurs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implantés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sur tout le territoire à travers l’ensemble des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métiers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,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EDF est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très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présent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en Occitanie /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́nées-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auprès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différents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acteurs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gionaux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et souhaite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l’emploi et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économie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locale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gra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à ses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activités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. L’innovation et la R&amp;D seront au cœur de cette action.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Occitanie /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́nées-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accompagne de nombreuses initiatives et noue des partenariats structurants avec les organismes qui participent par leurs actions à 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Stratégie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gionale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pour l’Emploi et la Croissance.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Dans ce cadre, elle a engagé une large concertation pour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ba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tir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cette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stratégie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en s’appuyant sur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élaboration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trois documents d’orientation obligatoires :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Schéma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gional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économique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d’innovation et d’internationalisation (SRDE2I), le Contrat de Plan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gional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la Formation et de l’Orientation Professionnelles (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CPRDFOP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) et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Schéma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gional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l’enseignement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supérieur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, de la recherche et de l’innovation (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SRESRI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), concertation à laquelle EDF, membre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Madeeli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, participe.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EDF renforcera sa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présence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économique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à travers des programmes concernant ses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unités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de production d’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bas carbone,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en y associant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très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fortement le tissu local.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L’innovation et le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constant du territoire sont les objectifs communs d’EDF et de 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qui unissent leurs ressources pour plusieurs projets :</w:t>
      </w:r>
    </w:p>
    <w:p w:rsidR="00892812" w:rsidRPr="00892812" w:rsidRDefault="00892812" w:rsidP="00892812">
      <w:pPr>
        <w:numPr>
          <w:ilvl w:val="0"/>
          <w:numId w:val="2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›  Les prix EDF Pulse se sont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étendus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en 2016 en Occitanie, à travers 7 villes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étapes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. Ce concours vise à favoriser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projets innovants autour de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et ensuite de permettre aux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start-ups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œuvrant pour la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numérique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d’accomplir leurs objectifs.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, partenaire de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événement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contribue ainsi à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son territoire « d’open innovation », mais aussi sa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filière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.</w:t>
      </w:r>
    </w:p>
    <w:p w:rsidR="00892812" w:rsidRPr="00892812" w:rsidRDefault="00892812" w:rsidP="00892812">
      <w:pPr>
        <w:numPr>
          <w:ilvl w:val="0"/>
          <w:numId w:val="2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›  Le groupe EDF propose d’accompagner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dans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création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Territoires à Innovation Positive, les «TIP», en mettant ses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capacités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ingénierie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projet au service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écosystèmes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économiques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industriels locaux. Ces territoires d’excellence ont pour but de promouvoir des projets innovants au service des habitants.</w:t>
      </w:r>
    </w:p>
    <w:p w:rsidR="00892812" w:rsidRPr="00892812" w:rsidRDefault="00892812" w:rsidP="00892812">
      <w:pPr>
        <w:numPr>
          <w:ilvl w:val="0"/>
          <w:numId w:val="2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›  Avec son « Programme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du Gard », EDF appuie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pour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un projet de territoire axé sur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filières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«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cleantech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», notamment dans les domaines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carbonne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́es (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nucléaire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PV,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éolien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), de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économie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circulaire, et de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déconstruction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industrielle.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Formation &amp; emploi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Au-dela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̀ de ses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compétences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en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économique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Occitanie /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nées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-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est en charge des politiques d’apprentissage et de formation professionnelle. Elle coordonne le service public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gional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l’orientation et participe au service public de l’emploi.</w:t>
      </w:r>
    </w:p>
    <w:p w:rsidR="00892812" w:rsidRPr="00892812" w:rsidRDefault="00892812" w:rsidP="00892812">
      <w:pPr>
        <w:spacing w:after="92" w:line="240" w:lineRule="auto"/>
        <w:ind w:left="720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Acteur majeur de l’emploi et de la formation des jeunes sur le territoire et conscient de ce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ro</w:t>
      </w:r>
      <w:r w:rsidRPr="00892812">
        <w:rPr>
          <w:rFonts w:ascii="Arial" w:eastAsia="Times New Roman" w:hAnsi="Arial" w:cs="Arial"/>
          <w:b/>
          <w:bCs/>
          <w:color w:val="B22222"/>
          <w:sz w:val="14"/>
          <w:lang w:eastAsia="fr-FR"/>
        </w:rPr>
        <w:t>̂</w:t>
      </w: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le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,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EDF s’engage à </w:t>
      </w:r>
      <w:proofErr w:type="gram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accompagner</w:t>
      </w:r>
      <w:proofErr w:type="gram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au travers : 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- de projets concrets et des actions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ciblées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par bassin d’emploi, correspondant aux bassins d’emploi du Groupe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br/>
        <w:t xml:space="preserve">- du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l’apprentissage pour encourager les jeunes à s’orienter vers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métiers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en tensions,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- d’un dialogue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gulier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pour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éclairer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sur 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métiers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du Groupe EDF, leurs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évolutions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(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volution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numérique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..), et les besoins en formation (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diplo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niveau..)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différentes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filières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industrielles,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br/>
        <w:t>- le partage d’innovations et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expérimentations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dans les domaines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et EDF souhaitent renforcer leurs partenariats dans le domaine de la formation et de l’emploi :</w:t>
      </w:r>
    </w:p>
    <w:p w:rsidR="00892812" w:rsidRPr="00892812" w:rsidRDefault="00892812" w:rsidP="00892812">
      <w:pPr>
        <w:numPr>
          <w:ilvl w:val="0"/>
          <w:numId w:val="3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›  EDF s’engage pour faciliter l’insertion des jeunes, en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développant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partenariats avec 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Ecoles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la 2e Chance (E2C), et en accueillant de nombreux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étudiants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en stage. Le Groupe valorise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également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métiers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porteurs d’emploi en collaborant avec les organismes de formation.</w:t>
      </w:r>
    </w:p>
    <w:p w:rsidR="00892812" w:rsidRPr="00892812" w:rsidRDefault="00892812" w:rsidP="00892812">
      <w:pPr>
        <w:numPr>
          <w:ilvl w:val="0"/>
          <w:numId w:val="3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›  En 1995, EDF 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crée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 le Fonds d’Aide pour l’Emploi (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FAPE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) afin de contribuer au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l’emploi et de favoriser l’insertion professionnelle de personnes en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difficulte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́. Soit, pour la seule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année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2016, 43 projets qui ont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be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́né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ficie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d'un soutien du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FAPE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EDF (pour un montant de 342 k€) contribuant à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création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ou la consolidation de 422 emplois.</w:t>
      </w:r>
    </w:p>
    <w:p w:rsidR="00892812" w:rsidRPr="00892812" w:rsidRDefault="00892812" w:rsidP="00892812">
      <w:pPr>
        <w:numPr>
          <w:ilvl w:val="0"/>
          <w:numId w:val="3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›  EDF s’inscrit dans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évolution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formations professionnelles en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Occitanie en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développant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l’apprentissage sur 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 du CAP au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diplo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l’enseignement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supérieur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. Un Centre de Formation Hydraulique, incluant une vingtaine d’emplois, installé prochainement à Toulouse, permettra à EDF de construire des partenariats avec des organismes d’enseignement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supérieurs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gionaux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.</w:t>
      </w:r>
    </w:p>
    <w:p w:rsidR="00892812" w:rsidRPr="00892812" w:rsidRDefault="00892812" w:rsidP="00892812">
      <w:pPr>
        <w:numPr>
          <w:ilvl w:val="0"/>
          <w:numId w:val="3"/>
        </w:num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›  Le secteur de la maintenance industrielle </w:t>
      </w:r>
      <w:proofErr w:type="gram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</w:t>
      </w:r>
      <w:proofErr w:type="gram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besoin de renouveler ses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compétences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avec l’aide de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d’EDF. Ces deux acteurs veulent soutenir et promouvoir le secteur de la maintenance industrielle et de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déconstruction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dans le Gard Rhodanien,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déja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̀ pleinement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intégre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dans le bassin d’emploi de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filière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nucléaire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la basse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vallée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du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Rho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. Une action phare est le soutien au Campus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métiers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des qualifications «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Process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technologies en milieux sensibles »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cemment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crée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par le Rectorat et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, pour lequel EDF s’est impliqué fortement en tant que membre fondateur. </w:t>
      </w:r>
    </w:p>
    <w:p w:rsidR="00892812" w:rsidRPr="00892812" w:rsidRDefault="00892812" w:rsidP="00892812">
      <w:pPr>
        <w:spacing w:after="92" w:line="240" w:lineRule="auto"/>
        <w:jc w:val="both"/>
        <w:rPr>
          <w:rFonts w:ascii="Times New Roman" w:eastAsia="Times New Roman" w:hAnsi="Times New Roman" w:cs="Times New Roman"/>
          <w:color w:val="CF5851"/>
          <w:sz w:val="24"/>
          <w:szCs w:val="24"/>
          <w:u w:val="single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fldChar w:fldCharType="begin"/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instrText xml:space="preserve"> HYPERLINK "http://www.occitanie-tribune.com/rep/image/LEVY.jpg" </w:instrTex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fldChar w:fldCharType="separate"/>
      </w:r>
    </w:p>
    <w:p w:rsidR="00892812" w:rsidRPr="00892812" w:rsidRDefault="00892812" w:rsidP="00892812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92812">
        <w:rPr>
          <w:rFonts w:ascii="Open Sans" w:eastAsia="Times New Roman" w:hAnsi="Open Sans" w:cs="Open Sans"/>
          <w:color w:val="CF5851"/>
          <w:sz w:val="14"/>
          <w:szCs w:val="14"/>
          <w:u w:val="single"/>
          <w:lang w:eastAsia="fr-FR"/>
        </w:rPr>
        <w:t>imag</w:t>
      </w:r>
      <w:proofErr w:type="gramEnd"/>
      <w:r w:rsidRPr="00892812">
        <w:rPr>
          <w:rFonts w:ascii="Open Sans" w:eastAsia="Times New Roman" w:hAnsi="Open Sans" w:cs="Open Sans"/>
          <w:color w:val="CF5851"/>
          <w:sz w:val="14"/>
          <w:szCs w:val="14"/>
          <w:u w:val="single"/>
          <w:lang w:eastAsia="fr-FR"/>
        </w:rPr>
        <w:t>e: http://www.occitanie-tribune.com/rep/image/250x324xLEVY.jpg.pagespeed.ic.Li3ic5aXfs.webp</w:t>
      </w:r>
    </w:p>
    <w:p w:rsidR="00892812" w:rsidRPr="00892812" w:rsidRDefault="00892812" w:rsidP="00892812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>
        <w:rPr>
          <w:rFonts w:ascii="Open Sans" w:eastAsia="Times New Roman" w:hAnsi="Open Sans" w:cs="Open Sans"/>
          <w:noProof/>
          <w:color w:val="CF5851"/>
          <w:sz w:val="14"/>
          <w:szCs w:val="14"/>
          <w:lang w:eastAsia="fr-FR"/>
        </w:rPr>
        <w:lastRenderedPageBreak/>
        <w:drawing>
          <wp:inline distT="0" distB="0" distL="0" distR="0">
            <wp:extent cx="2377440" cy="3086100"/>
            <wp:effectExtent l="19050" t="0" r="3810" b="0"/>
            <wp:docPr id="1" name="Image 1" descr="http://www.occitanie-tribune.com/rep/image/250x324xLEVY.jpg.pagespeed.ic.Li3ic5aXfs.web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ccitanie-tribune.com/rep/image/250x324xLEVY.jpg.pagespeed.ic.Li3ic5aXfs.web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fldChar w:fldCharType="end"/>
      </w: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« Le Groupe EDF s'engage dans 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durée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au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co</w:t>
      </w:r>
      <w:r w:rsidRPr="00892812">
        <w:rPr>
          <w:rFonts w:ascii="Arial" w:eastAsia="Times New Roman" w:hAnsi="Arial" w:cs="Arial"/>
          <w:b/>
          <w:bCs/>
          <w:color w:val="B22222"/>
          <w:sz w:val="14"/>
          <w:lang w:eastAsia="fr-FR"/>
        </w:rPr>
        <w:t>̂</w:t>
      </w: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te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 des acteurs locaux dans les territoires.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La signature de la convention avec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Occitanie nous permet d’allier nos forces dans trois domaines majeurs : l’innovation, la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la formation et l’emploi. Ce partenariat favorise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local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 et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témoigne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du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ro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majeur d’EDF dans la production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bas carbone », explique Jean- Bernard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Lévy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Président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Directeur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Général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d’EDF.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EDF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Acteur majeur de la transition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,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le Groupe EDF est un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énergéticien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intégre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présent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sur l’ensemble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métiers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: la production, le transport, la distribution,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négoce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, la vente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les services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. Leader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bas carbone dans le monde, le Groupe 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 un mix de production diversifié basé sur l'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nucléaire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l’hydraulique, 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nouvelles renouvelables et le thermique. Le Groupe participe à la fourniture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de services à environ 37,1 millions de clients, dont 26,2 millions en France. Il </w:t>
      </w:r>
      <w:proofErr w:type="gram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</w:t>
      </w:r>
      <w:proofErr w:type="gram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́alisé en 2016 un chiffre d’affaires consolidé de 71 milliards d’euros. EDF est une entreprise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cotée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à la Bourse de Paris. </w:t>
      </w:r>
      <w:hyperlink r:id="rId9" w:tgtFrame="_blank" w:history="1">
        <w:r w:rsidRPr="00892812">
          <w:rPr>
            <w:rFonts w:ascii="Open Sans" w:eastAsia="Times New Roman" w:hAnsi="Open Sans" w:cs="Open Sans"/>
            <w:color w:val="CF5851"/>
            <w:sz w:val="14"/>
            <w:u w:val="single"/>
            <w:lang w:eastAsia="fr-FR"/>
          </w:rPr>
          <w:t>www.edf.fr </w:t>
        </w:r>
      </w:hyperlink>
    </w:p>
    <w:p w:rsidR="00892812" w:rsidRPr="00892812" w:rsidRDefault="00892812" w:rsidP="00892812">
      <w:pPr>
        <w:shd w:val="clear" w:color="auto" w:fill="FAFAFA"/>
        <w:spacing w:after="55" w:line="102" w:lineRule="atLeast"/>
        <w:jc w:val="right"/>
        <w:rPr>
          <w:rFonts w:ascii="Helvetica" w:eastAsia="Times New Roman" w:hAnsi="Helvetica" w:cs="Open Sans"/>
          <w:i/>
          <w:iCs/>
          <w:color w:val="BBBBBB"/>
          <w:sz w:val="10"/>
          <w:szCs w:val="10"/>
          <w:lang w:eastAsia="fr-FR"/>
        </w:rPr>
      </w:pPr>
      <w:r w:rsidRPr="00892812">
        <w:rPr>
          <w:rFonts w:ascii="Helvetica" w:eastAsia="Times New Roman" w:hAnsi="Helvetica" w:cs="Open Sans"/>
          <w:i/>
          <w:iCs/>
          <w:color w:val="BBBBBB"/>
          <w:sz w:val="10"/>
          <w:szCs w:val="10"/>
          <w:lang w:eastAsia="fr-FR"/>
        </w:rPr>
        <w:t>Sponsorisé par </w:t>
      </w:r>
      <w:r w:rsidRPr="00892812">
        <w:rPr>
          <w:rFonts w:ascii="Helvetica" w:eastAsia="Times New Roman" w:hAnsi="Helvetica" w:cs="Open Sans"/>
          <w:i/>
          <w:iCs/>
          <w:color w:val="0B1C68"/>
          <w:sz w:val="10"/>
          <w:szCs w:val="10"/>
          <w:lang w:eastAsia="fr-FR"/>
        </w:rPr>
        <w:t>Nivea</w:t>
      </w:r>
    </w:p>
    <w:p w:rsidR="00892812" w:rsidRPr="00892812" w:rsidRDefault="00892812" w:rsidP="00892812">
      <w:pPr>
        <w:shd w:val="clear" w:color="auto" w:fill="FAFAFA"/>
        <w:spacing w:after="0" w:line="175" w:lineRule="atLeast"/>
        <w:jc w:val="both"/>
        <w:rPr>
          <w:rFonts w:ascii="Helvetica" w:eastAsia="Times New Roman" w:hAnsi="Helvetica" w:cs="Open Sans"/>
          <w:b/>
          <w:bCs/>
          <w:color w:val="0B1C68"/>
          <w:sz w:val="13"/>
          <w:szCs w:val="13"/>
          <w:lang w:eastAsia="fr-FR"/>
        </w:rPr>
      </w:pPr>
      <w:r w:rsidRPr="00892812">
        <w:rPr>
          <w:rFonts w:ascii="Helvetica" w:eastAsia="Times New Roman" w:hAnsi="Helvetica" w:cs="Open Sans"/>
          <w:b/>
          <w:bCs/>
          <w:color w:val="0B1C68"/>
          <w:sz w:val="13"/>
          <w:szCs w:val="13"/>
          <w:lang w:eastAsia="fr-FR"/>
        </w:rPr>
        <w:t>Grand Jeu #</w:t>
      </w:r>
      <w:proofErr w:type="spellStart"/>
      <w:r w:rsidRPr="00892812">
        <w:rPr>
          <w:rFonts w:ascii="Helvetica" w:eastAsia="Times New Roman" w:hAnsi="Helvetica" w:cs="Open Sans"/>
          <w:b/>
          <w:bCs/>
          <w:color w:val="0B1C68"/>
          <w:sz w:val="13"/>
          <w:szCs w:val="13"/>
          <w:lang w:eastAsia="fr-FR"/>
        </w:rPr>
        <w:t>HAPPYSUMMER</w:t>
      </w:r>
      <w:proofErr w:type="spellEnd"/>
    </w:p>
    <w:p w:rsidR="00892812" w:rsidRPr="00892812" w:rsidRDefault="00892812" w:rsidP="00892812">
      <w:pPr>
        <w:shd w:val="clear" w:color="auto" w:fill="FAFAFA"/>
        <w:spacing w:after="92" w:line="194" w:lineRule="atLeast"/>
        <w:jc w:val="both"/>
        <w:rPr>
          <w:rFonts w:ascii="Helvetica" w:eastAsia="Times New Roman" w:hAnsi="Helvetica" w:cs="Open Sans"/>
          <w:color w:val="5B5B5B"/>
          <w:sz w:val="11"/>
          <w:szCs w:val="11"/>
          <w:lang w:eastAsia="fr-FR"/>
        </w:rPr>
      </w:pPr>
      <w:r w:rsidRPr="00892812">
        <w:rPr>
          <w:rFonts w:ascii="Helvetica" w:eastAsia="Times New Roman" w:hAnsi="Helvetica" w:cs="Open Sans"/>
          <w:color w:val="5B5B5B"/>
          <w:sz w:val="11"/>
          <w:szCs w:val="11"/>
          <w:lang w:eastAsia="fr-FR"/>
        </w:rPr>
        <w:t>Tentez de gagner votre voyage ou l’un des 20 kits de l’été mis en jeu !</w:t>
      </w:r>
    </w:p>
    <w:p w:rsidR="00892812" w:rsidRPr="00892812" w:rsidRDefault="00892812" w:rsidP="00892812">
      <w:pPr>
        <w:shd w:val="clear" w:color="auto" w:fill="0B1C68"/>
        <w:spacing w:after="46" w:line="240" w:lineRule="auto"/>
        <w:jc w:val="both"/>
        <w:rPr>
          <w:rFonts w:ascii="Helvetica" w:eastAsia="Times New Roman" w:hAnsi="Helvetica" w:cs="Open Sans"/>
          <w:color w:val="FFFFFF"/>
          <w:sz w:val="11"/>
          <w:szCs w:val="11"/>
          <w:lang w:eastAsia="fr-FR"/>
        </w:rPr>
      </w:pPr>
      <w:r w:rsidRPr="00892812">
        <w:rPr>
          <w:rFonts w:ascii="Helvetica" w:eastAsia="Times New Roman" w:hAnsi="Helvetica" w:cs="Open Sans"/>
          <w:color w:val="FFFFFF"/>
          <w:sz w:val="11"/>
          <w:szCs w:val="11"/>
          <w:lang w:eastAsia="fr-FR"/>
        </w:rPr>
        <w:t>Je joue !</w:t>
      </w:r>
    </w:p>
    <w:p w:rsidR="00892812" w:rsidRPr="00892812" w:rsidRDefault="00892812" w:rsidP="00892812">
      <w:pPr>
        <w:spacing w:after="185" w:line="240" w:lineRule="auto"/>
        <w:jc w:val="right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hyperlink r:id="rId10" w:tgtFrame="_blank" w:history="1">
        <w:proofErr w:type="spellStart"/>
        <w:proofErr w:type="gramStart"/>
        <w:r w:rsidRPr="00892812">
          <w:rPr>
            <w:rFonts w:ascii="Helvetica" w:eastAsia="Times New Roman" w:hAnsi="Helvetica" w:cs="Open Sans"/>
            <w:color w:val="667687"/>
            <w:sz w:val="10"/>
            <w:lang w:eastAsia="fr-FR"/>
          </w:rPr>
          <w:t>adikteev</w:t>
        </w:r>
        <w:proofErr w:type="spellEnd"/>
        <w:proofErr w:type="gramEnd"/>
      </w:hyperlink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Carole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Delga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,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présidente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de 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Occitanie /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nées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-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 </w:t>
      </w:r>
    </w:p>
    <w:p w:rsidR="00892812" w:rsidRPr="00892812" w:rsidRDefault="00892812" w:rsidP="00892812">
      <w:pPr>
        <w:spacing w:after="92" w:line="240" w:lineRule="auto"/>
        <w:jc w:val="both"/>
        <w:rPr>
          <w:rFonts w:ascii="Times New Roman" w:eastAsia="Times New Roman" w:hAnsi="Times New Roman" w:cs="Times New Roman"/>
          <w:color w:val="CF5851"/>
          <w:sz w:val="24"/>
          <w:szCs w:val="24"/>
          <w:u w:val="single"/>
          <w:lang w:eastAsia="fr-FR"/>
        </w:rPr>
      </w:pP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fldChar w:fldCharType="begin"/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instrText xml:space="preserve"> HYPERLINK "http://www.occitanie-tribune.com/rep/image/DELGA.jpg" </w:instrTex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fldChar w:fldCharType="separate"/>
      </w:r>
    </w:p>
    <w:p w:rsidR="00892812" w:rsidRPr="00892812" w:rsidRDefault="00892812" w:rsidP="00892812">
      <w:pPr>
        <w:spacing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92812">
        <w:rPr>
          <w:rFonts w:ascii="Open Sans" w:eastAsia="Times New Roman" w:hAnsi="Open Sans" w:cs="Open Sans"/>
          <w:color w:val="CF5851"/>
          <w:sz w:val="14"/>
          <w:szCs w:val="14"/>
          <w:u w:val="single"/>
          <w:lang w:eastAsia="fr-FR"/>
        </w:rPr>
        <w:t>imag</w:t>
      </w:r>
      <w:proofErr w:type="gramEnd"/>
      <w:r w:rsidRPr="00892812">
        <w:rPr>
          <w:rFonts w:ascii="Open Sans" w:eastAsia="Times New Roman" w:hAnsi="Open Sans" w:cs="Open Sans"/>
          <w:color w:val="CF5851"/>
          <w:sz w:val="14"/>
          <w:szCs w:val="14"/>
          <w:u w:val="single"/>
          <w:lang w:eastAsia="fr-FR"/>
        </w:rPr>
        <w:t>e: http://www.occitanie-tribune.com/rep/image/250x253xDELGA.jpg.pagespeed.ic.GyOQZQ4SJM.webp</w:t>
      </w:r>
    </w:p>
    <w:p w:rsidR="00892812" w:rsidRPr="00892812" w:rsidRDefault="00892812" w:rsidP="00892812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>
        <w:rPr>
          <w:rFonts w:ascii="Open Sans" w:eastAsia="Times New Roman" w:hAnsi="Open Sans" w:cs="Open Sans"/>
          <w:noProof/>
          <w:color w:val="CF5851"/>
          <w:sz w:val="14"/>
          <w:szCs w:val="14"/>
          <w:lang w:eastAsia="fr-FR"/>
        </w:rPr>
        <w:drawing>
          <wp:inline distT="0" distB="0" distL="0" distR="0">
            <wp:extent cx="2377440" cy="2407920"/>
            <wp:effectExtent l="19050" t="0" r="3810" b="0"/>
            <wp:docPr id="2" name="Image 2" descr="http://www.occitanie-tribune.com/rep/image/250x253xDELGA.jpg.pagespeed.ic.GyOQZQ4SJM.web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ccitanie-tribune.com/rep/image/250x253xDELGA.jpg.pagespeed.ic.GyOQZQ4SJM.web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fldChar w:fldCharType="end"/>
      </w: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Ensemble,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 devenons la 1è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positive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«Limiter le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chauffement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climatique et relever le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défi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renouvelables,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c’est d’abord un choix politique qui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́pond à 3 enjeux majeurs : climatique, social et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économique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lastRenderedPageBreak/>
        <w:t xml:space="preserve">Nos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émissions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de gaz à effet de serre ont diminué de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près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de 20% en 10 ans,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mais nous devons poursuivre et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acce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lérer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nos efforts. Notre potentiel est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énorme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en termes de production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 et nous devons accompagner les acteurs et les territoires dans leurs projets et innovations.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Car le changement climatique est bien l’affaire de tous.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Il s’agit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́pondre au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défi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climatique qui s’impose à nos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socie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garantir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préservation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nos ressources naturelles pour devenir, à l’horizon 2050,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première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positive d’Europe.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Un cap est fixé.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déja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̀ commencé à agir pour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duction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consommations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 : avec l’extension de l’é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co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-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chèque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logement, l’appel à projet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Ba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timents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exemplaires, l’ouverture d’un premier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lycée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positive, les deux appels à projets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lancés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pour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l’autoconsommation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électricite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photovoltai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̈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la participation citoyenne...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Autant d’initiatives qui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témoignent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de mon ambition de faire de notre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un territoire solidaire d’excellence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.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Cet objectif passe par une baisse de la consommation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près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40% tout en multipliant par 3 la production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 d’ici 2050, par rapport à la situation actuelle.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Dans cette optique,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je suis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particulièrement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signer aujourd’hui, au Centre EDF de Colombiers, une convention de partenariat pour une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innovante, dé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carbonée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créatrice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d’emplois et solidaire.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Il s’agit d’un engagement important avec notre partenaire EDF et essentiel pour relever le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défi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de la transition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et le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renouvelables.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 C’est aussi le fil rouge de l’ensemble de mon action». </w:t>
      </w:r>
    </w:p>
    <w:p w:rsidR="00892812" w:rsidRPr="00892812" w:rsidRDefault="00892812" w:rsidP="00892812">
      <w:pPr>
        <w:spacing w:after="92" w:line="240" w:lineRule="auto"/>
        <w:jc w:val="center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Occitanie /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́nées-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</w:t>
      </w:r>
      <w:proofErr w:type="gram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:</w:t>
      </w:r>
      <w:proofErr w:type="gramEnd"/>
      <w:r w:rsidRPr="00892812">
        <w:rPr>
          <w:rFonts w:ascii="Open Sans" w:eastAsia="Times New Roman" w:hAnsi="Open Sans" w:cs="Open Sans"/>
          <w:b/>
          <w:bCs/>
          <w:color w:val="B22222"/>
          <w:sz w:val="14"/>
          <w:szCs w:val="14"/>
          <w:lang w:eastAsia="fr-FR"/>
        </w:rPr>
        <w:br/>
      </w: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Un engagement à long terme pour devenir 1è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positive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Pour devenir une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positive,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Occitanie /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́nées-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 lancé une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démarche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globale, ambitieuse et innovante de recherche de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efficacite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renouvelables. Cette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stratégie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ouvre la voie à un vaste marché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créateur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activités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nouvelles et d’emplois.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Un territoire à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positive a pour objectif de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duire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ses besoins d’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au maximum,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 et de les couvrir par la production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 locales. 100% de la consommation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finale doit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couverte par la production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 et atteindre cet objectif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nécessite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s’inscrire dans une logique d’actions à long terme.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5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priorités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d’actions pour devenir 1è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à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positive en 2050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Afin de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duire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les consommations d’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et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développer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les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renouvelables,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se mobilise autour de 5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priorités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: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- sensibiliser les particuliers et les entreprises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duction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des consommations s'impose chez les particuliers dans leurs modes de consommation, 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mais aussi au sein des entreprises pour encourager des modes de production durables. Occitanie/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Pyre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́nées-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Méditerranée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compte 23 Espaces Infos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qui jouent un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ro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essentiel pour conseiller et accompagner ces pratiques nouvelles.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-soutenir 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mai</w:t>
      </w:r>
      <w:r w:rsidRPr="00892812">
        <w:rPr>
          <w:rFonts w:ascii="Arial" w:eastAsia="Times New Roman" w:hAnsi="Arial" w:cs="Arial"/>
          <w:b/>
          <w:bCs/>
          <w:color w:val="000000"/>
          <w:sz w:val="14"/>
          <w:lang w:eastAsia="fr-FR"/>
        </w:rPr>
        <w:t>̂</w:t>
      </w: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trise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des consommations d'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et l'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efficacite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dans le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ba</w:t>
      </w:r>
      <w:r w:rsidRPr="00892812">
        <w:rPr>
          <w:rFonts w:ascii="Arial" w:eastAsia="Times New Roman" w:hAnsi="Arial" w:cs="Arial"/>
          <w:b/>
          <w:bCs/>
          <w:color w:val="000000"/>
          <w:sz w:val="14"/>
          <w:lang w:eastAsia="fr-FR"/>
        </w:rPr>
        <w:t>̂</w:t>
      </w: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timent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et les entreprises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br/>
        <w:t xml:space="preserve">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ba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timent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représente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45 % de la consommation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du territoire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gional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.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́novation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contribue à </w:t>
      </w:r>
      <w:proofErr w:type="gram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lutter</w:t>
      </w:r>
      <w:proofErr w:type="gram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contre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carite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l'é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co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-construction permet de valoriser les circuits courts et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duire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grise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ba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timents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. Au sein de l’entreprise,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duction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consommations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nécessite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alisation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d’investissement performant pour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process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économes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sources de gains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productivite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-agir pour des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filières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renouvelables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pérennes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et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créatrices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d'emplois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dispose d'excellents gisements (solaire,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 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éolien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biomasse). Dans un contexte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très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concurrentiel, les entreprises de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filière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 doivent s'adapter aux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évolutions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du marché ouvrant de nouvelles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opportunités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croissance et d'emplois. Dans ce cadre,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soutient la structuration de l'offre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gionale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accompagne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filière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vers l'innovation.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éolien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flottant est une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filière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qui ouvre de nouvelles perspectives, en termes de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création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activités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d’emplois, avec deux projets de ferme pilote au large de Gruissan et Leucate –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Barcarès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-mobiliser les territoires et favoriser la participation citoyenne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br/>
        <w:t xml:space="preserve">Les territoires, tels les Parcs naturels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gionaux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(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PNR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), les pays, 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Po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Equilibre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Territoriaux et Ruraux (PETR), les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agglomérations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... sont des acteurs phare de la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.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Collectivités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citoyens se mobilisent aujourd’hui pour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projets et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partie prenante de la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notamment dans le cadre de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démarche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Territoire à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Positive pour la Croissance Verte (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TEPCV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). Sur le territoire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gional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32 territoires ont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lauréats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l’appel à projet lancé par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Etat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et 25 territoires ont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identifiés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« territoires en devenir ».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-favoriser une offre de transport durable, pour tous, en tout point du territoire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Suite aux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Etats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Généraux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du Rail et de l'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Intermodalite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s’est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engagée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à renforcer le transport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écologique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à favoriser le report modal de la voiture vers le transport public. Car les flux de transports de marchandises et de personnes sont les principales sources de consommation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,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émissions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polluants et de gaz à effet de serre. Sachant que 96 % de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consommée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par les transports l’est au travers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déplacements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routiers, l’objectif est de promouvoir une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mobilite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 durable.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Face à ces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défis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 mobilisé des experts pour l’accompagner dans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élaboration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 cette trajectoire. 6 groupes de travail ont ainsi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constitués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pour travailler autour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thèmes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suivants : 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ba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timents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, transports, industrie, agriculture, territoires,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économie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financement de la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.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Après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ce travail d’expertise, Carole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Delga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présente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le 26 juin dernier à Toulouse, les objectifs par secteur et par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filière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afin de soutenir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duction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consommations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la production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 à l’horizon 2050. Entre septembre et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décembre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2017, se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déroulera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un temps de concertation et d’information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auprès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territoires, entreprises, associations et citoyens, afin de partager ce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scénario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ses grands objectifs, et permettre ainsi à chacun d’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</w:t>
      </w:r>
      <w:r w:rsidRPr="00892812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̂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tre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acteur de la transition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en Occitanie.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La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investit plus de 27,3 M€ pour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acce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lérer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la transition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énergétique</w:t>
      </w:r>
      <w:proofErr w:type="spellEnd"/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En 2017,</w:t>
      </w:r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 face à l’urgence du changement climatique, la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Re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́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gion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a engagé plus de 27,3 M€ pour l’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efficacite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énergétique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le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des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renouvelables. Elle accompagne notamment des projets exemplaires et innovants. Trois appels à projets ont ainsi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éte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lancés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et ont permis de faire </w:t>
      </w:r>
      <w:proofErr w:type="spellStart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>émerger</w:t>
      </w:r>
      <w:proofErr w:type="spell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t xml:space="preserve"> une centaine de projets :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lastRenderedPageBreak/>
        <w:t xml:space="preserve">-appel à projet pour des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renouvelables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coopératives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et citoyennes sur des projets d’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renouvelables associant collectifs de citoyens et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collectivités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dans une perspectives de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développement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local,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-appel à projet «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ba</w:t>
      </w:r>
      <w:r w:rsidRPr="00892812">
        <w:rPr>
          <w:rFonts w:ascii="Arial" w:eastAsia="Times New Roman" w:hAnsi="Arial" w:cs="Arial"/>
          <w:b/>
          <w:bCs/>
          <w:color w:val="000000"/>
          <w:sz w:val="14"/>
          <w:lang w:eastAsia="fr-FR"/>
        </w:rPr>
        <w:t>̂</w:t>
      </w: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timents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exemplaires» pour des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ba</w:t>
      </w:r>
      <w:r w:rsidRPr="00892812">
        <w:rPr>
          <w:rFonts w:ascii="Arial" w:eastAsia="Times New Roman" w:hAnsi="Arial" w:cs="Arial"/>
          <w:b/>
          <w:bCs/>
          <w:color w:val="000000"/>
          <w:sz w:val="14"/>
          <w:lang w:eastAsia="fr-FR"/>
        </w:rPr>
        <w:t>̂</w:t>
      </w:r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timents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économes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en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et valorisant les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>matériaux</w:t>
      </w:r>
      <w:proofErr w:type="spellEnd"/>
      <w:r w:rsidRPr="00892812">
        <w:rPr>
          <w:rFonts w:ascii="Open Sans" w:eastAsia="Times New Roman" w:hAnsi="Open Sans" w:cs="Open Sans"/>
          <w:b/>
          <w:bCs/>
          <w:color w:val="000000"/>
          <w:sz w:val="14"/>
          <w:lang w:eastAsia="fr-FR"/>
        </w:rPr>
        <w:t xml:space="preserve"> locaux et les circuits courts dans le respect de l’environnement,</w:t>
      </w:r>
    </w:p>
    <w:p w:rsidR="00892812" w:rsidRPr="00892812" w:rsidRDefault="00892812" w:rsidP="00892812">
      <w:pPr>
        <w:spacing w:after="92" w:line="240" w:lineRule="auto"/>
        <w:jc w:val="both"/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</w:pP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-appel à projet pour l’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auto-consommation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d’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électricite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́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photovoltai</w:t>
      </w:r>
      <w:r w:rsidRPr="00892812">
        <w:rPr>
          <w:rFonts w:ascii="Arial" w:eastAsia="Times New Roman" w:hAnsi="Arial" w:cs="Arial"/>
          <w:b/>
          <w:bCs/>
          <w:color w:val="B22222"/>
          <w:sz w:val="14"/>
          <w:lang w:eastAsia="fr-FR"/>
        </w:rPr>
        <w:t>̈</w:t>
      </w:r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que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pour faire 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émerger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 xml:space="preserve"> des projets pilotes et reproductibles pour un nouveau mode de production et de consommation d’</w:t>
      </w:r>
      <w:proofErr w:type="spellStart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énergie</w:t>
      </w:r>
      <w:proofErr w:type="spellEnd"/>
      <w:r w:rsidRPr="00892812">
        <w:rPr>
          <w:rFonts w:ascii="Open Sans" w:eastAsia="Times New Roman" w:hAnsi="Open Sans" w:cs="Open Sans"/>
          <w:b/>
          <w:bCs/>
          <w:color w:val="B22222"/>
          <w:sz w:val="14"/>
          <w:lang w:eastAsia="fr-FR"/>
        </w:rPr>
        <w:t>. </w:t>
      </w:r>
    </w:p>
    <w:p w:rsidR="00892812" w:rsidRDefault="00892812" w:rsidP="00892812">
      <w:r w:rsidRPr="00892812">
        <w:rPr>
          <w:rFonts w:ascii="Times New Roman" w:eastAsia="Times New Roman" w:hAnsi="Times New Roman" w:cs="Times New Roman"/>
          <w:sz w:val="24"/>
          <w:szCs w:val="24"/>
          <w:lang w:eastAsia="fr-FR"/>
        </w:rPr>
        <w:t>RÉGION OCCITANIE / PYRÉNÉES MÉDITERRANÉE (19-07-17</w:t>
      </w:r>
      <w:proofErr w:type="gramStart"/>
      <w:r w:rsidRPr="00892812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892812">
        <w:rPr>
          <w:rFonts w:ascii="Open Sans" w:eastAsia="Times New Roman" w:hAnsi="Open Sans" w:cs="Open Sans"/>
          <w:color w:val="000000"/>
          <w:sz w:val="14"/>
          <w:szCs w:val="14"/>
          <w:lang w:eastAsia="fr-FR"/>
        </w:rPr>
        <w:br/>
        <w:t>En savoir plus sur http://www.occitanie-tribune.com/articles/3225/occitanie-carole-delga-s-engage-pour-une-region-innovante-decarbonee-creatrice-d-emplois/#3HDxiPtCtgRbo6ob.99</w:t>
      </w:r>
    </w:p>
    <w:sectPr w:rsidR="00892812" w:rsidSect="009E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0B98"/>
    <w:multiLevelType w:val="multilevel"/>
    <w:tmpl w:val="DBB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F18B9"/>
    <w:multiLevelType w:val="multilevel"/>
    <w:tmpl w:val="4E96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77420"/>
    <w:multiLevelType w:val="multilevel"/>
    <w:tmpl w:val="6820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812"/>
    <w:rsid w:val="00892812"/>
    <w:rsid w:val="009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29"/>
  </w:style>
  <w:style w:type="paragraph" w:styleId="Titre2">
    <w:name w:val="heading 2"/>
    <w:basedOn w:val="Normal"/>
    <w:link w:val="Titre2Car"/>
    <w:uiPriority w:val="9"/>
    <w:qFormat/>
    <w:rsid w:val="00892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928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9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92812"/>
    <w:rPr>
      <w:b/>
      <w:bCs/>
    </w:rPr>
  </w:style>
  <w:style w:type="character" w:styleId="Lienhypertexte">
    <w:name w:val="Hyperlink"/>
    <w:basedOn w:val="Policepardfaut"/>
    <w:uiPriority w:val="99"/>
    <w:unhideWhenUsed/>
    <w:rsid w:val="0089281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812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8928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5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7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4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3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4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41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39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5"/>
                                                                              <w:marBottom w:val="18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452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861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358682">
                                                                                          <w:marLeft w:val="55"/>
                                                                                          <w:marRight w:val="55"/>
                                                                                          <w:marTop w:val="55"/>
                                                                                          <w:marBottom w:val="5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719868">
                                                                                          <w:marLeft w:val="185"/>
                                                                                          <w:marRight w:val="18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5045978">
                                                                                          <w:marLeft w:val="185"/>
                                                                                          <w:marRight w:val="185"/>
                                                                                          <w:marTop w:val="92"/>
                                                                                          <w:marBottom w:val="9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912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69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4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35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56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15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03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06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3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19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94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37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17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ccitanie-tribune.com/rep/image/LEVY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ccitanie-tribune.com/rep/image/DELGA.jpg" TargetMode="External"/><Relationship Id="rId5" Type="http://schemas.openxmlformats.org/officeDocument/2006/relationships/hyperlink" Target="http://www.occitanie-tribune.com/articles/3225/occitanie-carole-delga-s-engage-pour-une-region-innovante-decarbonee-creatrice-d-emplois/" TargetMode="External"/><Relationship Id="rId10" Type="http://schemas.openxmlformats.org/officeDocument/2006/relationships/hyperlink" Target="https://adikteev.com/?utm_source=undefined&amp;utm_medium=in_format&amp;utm_campaign=in_form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f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2989</Words>
  <Characters>16444</Characters>
  <Application>Microsoft Office Word</Application>
  <DocSecurity>0</DocSecurity>
  <Lines>137</Lines>
  <Paragraphs>38</Paragraphs>
  <ScaleCrop>false</ScaleCrop>
  <Company/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</dc:creator>
  <cp:lastModifiedBy>B.</cp:lastModifiedBy>
  <cp:revision>1</cp:revision>
  <dcterms:created xsi:type="dcterms:W3CDTF">2017-07-20T15:19:00Z</dcterms:created>
  <dcterms:modified xsi:type="dcterms:W3CDTF">2017-07-20T15:21:00Z</dcterms:modified>
</cp:coreProperties>
</file>